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E63DD3">
      <w:pPr>
        <w:spacing w:after="312" w:afterLines="100"/>
        <w:ind w:firstLine="0" w:firstLineChars="0"/>
        <w:jc w:val="center"/>
        <w:rPr>
          <w:rFonts w:ascii="方正小标宋简体" w:hAnsi="方正小标宋简体" w:eastAsia="方正小标宋简体" w:cs="方正小标宋简体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0"/>
        </w:rPr>
        <w:t>2025年度安徽省科学技术奖项目公示内容</w:t>
      </w:r>
    </w:p>
    <w:p w14:paraId="36DE9BF3">
      <w:pPr>
        <w:ind w:firstLine="600"/>
        <w:jc w:val="left"/>
      </w:pPr>
      <w:r>
        <w:rPr>
          <w:rFonts w:hint="eastAsia"/>
        </w:rPr>
        <w:t>1. 项目名称：</w:t>
      </w:r>
      <w:r>
        <w:rPr>
          <w:rFonts w:hint="eastAsia"/>
          <w:lang w:val="en-US" w:eastAsia="zh-CN"/>
        </w:rPr>
        <w:t>基于秸秆和鸡粪制备生态有机肥关键技术研究及产业化</w:t>
      </w:r>
    </w:p>
    <w:p w14:paraId="15117A05">
      <w:pPr>
        <w:ind w:firstLine="600"/>
        <w:jc w:val="left"/>
        <w:rPr>
          <w:rFonts w:hint="default" w:eastAsia="仿宋"/>
          <w:lang w:val="en-US" w:eastAsia="zh-CN"/>
        </w:rPr>
      </w:pPr>
      <w:r>
        <w:rPr>
          <w:rFonts w:hint="eastAsia"/>
        </w:rPr>
        <w:t>2. 提 名 者：</w:t>
      </w:r>
      <w:r>
        <w:rPr>
          <w:rFonts w:hint="eastAsia"/>
          <w:lang w:val="en-US" w:eastAsia="zh-CN"/>
        </w:rPr>
        <w:t>淮北师范大学</w:t>
      </w:r>
    </w:p>
    <w:p w14:paraId="5A82C2E5">
      <w:pPr>
        <w:ind w:left="2820" w:leftChars="200" w:hanging="2220" w:hangingChars="740"/>
      </w:pPr>
      <w:r>
        <w:rPr>
          <w:rFonts w:hint="eastAsia"/>
        </w:rPr>
        <w:t>3. 主要完成人：李峰，徐大勇，黄梓</w:t>
      </w:r>
      <w:r>
        <w:rPr>
          <w:rFonts w:hint="eastAsia"/>
          <w:lang w:val="en-US" w:eastAsia="zh-CN"/>
        </w:rPr>
        <w:t>宸</w:t>
      </w:r>
      <w:r>
        <w:rPr>
          <w:rFonts w:hint="eastAsia"/>
        </w:rPr>
        <w:t>，黄爱武，博俊宽，张猛</w:t>
      </w:r>
    </w:p>
    <w:p w14:paraId="657BA40E">
      <w:pPr>
        <w:ind w:firstLine="600"/>
      </w:pPr>
      <w:r>
        <w:rPr>
          <w:rFonts w:hint="eastAsia"/>
        </w:rPr>
        <w:t>4. 主要完成单位：淮北师范大学，淮北市思美生物有机肥有限公司，安徽铄恩生态农业有限公司</w:t>
      </w:r>
    </w:p>
    <w:p w14:paraId="53519742">
      <w:pPr>
        <w:ind w:firstLine="600"/>
      </w:pPr>
      <w:r>
        <w:rPr>
          <w:rFonts w:hint="eastAsia"/>
        </w:rPr>
        <w:t>5. 主要知识产权和标准规范等目录</w:t>
      </w:r>
    </w:p>
    <w:p w14:paraId="7C24A793">
      <w:pPr>
        <w:keepNext/>
        <w:keepLines/>
        <w:adjustRightInd w:val="0"/>
        <w:snapToGrid w:val="0"/>
        <w:spacing w:after="156" w:afterLines="50"/>
        <w:ind w:firstLine="720"/>
        <w:jc w:val="center"/>
        <w:outlineLvl w:val="0"/>
        <w:rPr>
          <w:rFonts w:eastAsia="黑体"/>
          <w:bCs/>
          <w:kern w:val="44"/>
          <w:sz w:val="36"/>
          <w:szCs w:val="20"/>
        </w:rPr>
      </w:pPr>
      <w:r>
        <w:rPr>
          <w:rFonts w:hint="eastAsia" w:eastAsia="黑体"/>
          <w:bCs/>
          <w:kern w:val="44"/>
          <w:sz w:val="36"/>
          <w:szCs w:val="20"/>
        </w:rPr>
        <w:t>主要知识产权和标准规范等目录</w:t>
      </w:r>
    </w:p>
    <w:tbl>
      <w:tblPr>
        <w:tblStyle w:val="3"/>
        <w:tblW w:w="14171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"/>
        <w:gridCol w:w="1757"/>
        <w:gridCol w:w="1417"/>
        <w:gridCol w:w="1134"/>
        <w:gridCol w:w="1531"/>
        <w:gridCol w:w="1757"/>
        <w:gridCol w:w="1417"/>
        <w:gridCol w:w="2324"/>
        <w:gridCol w:w="1417"/>
      </w:tblGrid>
      <w:tr w14:paraId="13C120F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1417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53DA21F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szCs w:val="21"/>
              </w:rPr>
            </w:pPr>
            <w:r>
              <w:rPr>
                <w:szCs w:val="21"/>
              </w:rPr>
              <w:t>知识产权</w:t>
            </w:r>
          </w:p>
          <w:p w14:paraId="48815282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szCs w:val="21"/>
              </w:rPr>
            </w:pPr>
            <w:r>
              <w:rPr>
                <w:szCs w:val="21"/>
              </w:rPr>
              <w:t>（标准）</w:t>
            </w:r>
          </w:p>
          <w:p w14:paraId="24471780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szCs w:val="21"/>
              </w:rPr>
            </w:pPr>
            <w:r>
              <w:rPr>
                <w:szCs w:val="21"/>
              </w:rPr>
              <w:t>类别</w:t>
            </w:r>
          </w:p>
        </w:tc>
        <w:tc>
          <w:tcPr>
            <w:tcW w:w="1757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65D4DE9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szCs w:val="21"/>
              </w:rPr>
            </w:pPr>
            <w:r>
              <w:rPr>
                <w:szCs w:val="21"/>
              </w:rPr>
              <w:t>知识产权（标准）</w:t>
            </w:r>
          </w:p>
          <w:p w14:paraId="5482B743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szCs w:val="21"/>
              </w:rPr>
            </w:pPr>
            <w:r>
              <w:rPr>
                <w:szCs w:val="21"/>
              </w:rPr>
              <w:t>具体名称</w:t>
            </w:r>
          </w:p>
        </w:tc>
        <w:tc>
          <w:tcPr>
            <w:tcW w:w="1417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5BD7A74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szCs w:val="21"/>
              </w:rPr>
            </w:pPr>
            <w:r>
              <w:rPr>
                <w:szCs w:val="21"/>
              </w:rPr>
              <w:t>国家</w:t>
            </w:r>
          </w:p>
          <w:p w14:paraId="410F8A4F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szCs w:val="21"/>
              </w:rPr>
            </w:pPr>
            <w:r>
              <w:rPr>
                <w:szCs w:val="21"/>
              </w:rPr>
              <w:t>（地区）</w:t>
            </w:r>
          </w:p>
        </w:tc>
        <w:tc>
          <w:tcPr>
            <w:tcW w:w="1134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C39CE32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szCs w:val="21"/>
              </w:rPr>
            </w:pPr>
            <w:r>
              <w:rPr>
                <w:szCs w:val="21"/>
              </w:rPr>
              <w:t>授权号（标准编号）</w:t>
            </w:r>
          </w:p>
        </w:tc>
        <w:tc>
          <w:tcPr>
            <w:tcW w:w="1531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0A8114F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szCs w:val="21"/>
              </w:rPr>
            </w:pPr>
            <w:r>
              <w:rPr>
                <w:szCs w:val="21"/>
              </w:rPr>
              <w:t>授权（标准发布）日期</w:t>
            </w:r>
          </w:p>
        </w:tc>
        <w:tc>
          <w:tcPr>
            <w:tcW w:w="1757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6AACBF91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szCs w:val="21"/>
              </w:rPr>
            </w:pPr>
            <w:r>
              <w:rPr>
                <w:szCs w:val="21"/>
              </w:rPr>
              <w:t>证书编号</w:t>
            </w:r>
          </w:p>
          <w:p w14:paraId="003DFC8A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szCs w:val="21"/>
              </w:rPr>
            </w:pPr>
            <w:r>
              <w:rPr>
                <w:szCs w:val="21"/>
              </w:rPr>
              <w:t>（标准批准发布部门）</w:t>
            </w:r>
          </w:p>
        </w:tc>
        <w:tc>
          <w:tcPr>
            <w:tcW w:w="1417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650DEBF5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szCs w:val="21"/>
              </w:rPr>
            </w:pPr>
            <w:r>
              <w:rPr>
                <w:szCs w:val="21"/>
              </w:rPr>
              <w:t>权利人</w:t>
            </w:r>
          </w:p>
          <w:p w14:paraId="62220E30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szCs w:val="21"/>
              </w:rPr>
            </w:pPr>
            <w:r>
              <w:rPr>
                <w:szCs w:val="21"/>
              </w:rPr>
              <w:t>（标准起草单位）</w:t>
            </w:r>
          </w:p>
        </w:tc>
        <w:tc>
          <w:tcPr>
            <w:tcW w:w="2324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F873D26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szCs w:val="21"/>
              </w:rPr>
            </w:pPr>
            <w:r>
              <w:rPr>
                <w:szCs w:val="21"/>
              </w:rPr>
              <w:t>发明人</w:t>
            </w:r>
          </w:p>
          <w:p w14:paraId="1241C25C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szCs w:val="21"/>
              </w:rPr>
            </w:pPr>
            <w:r>
              <w:rPr>
                <w:szCs w:val="21"/>
              </w:rPr>
              <w:t>（标准起草人）</w:t>
            </w:r>
          </w:p>
        </w:tc>
        <w:tc>
          <w:tcPr>
            <w:tcW w:w="1417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  <w:tl2br w:val="nil"/>
              <w:tr2bl w:val="nil"/>
            </w:tcBorders>
            <w:vAlign w:val="center"/>
          </w:tcPr>
          <w:p w14:paraId="7FC9F7F1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szCs w:val="21"/>
              </w:rPr>
            </w:pPr>
            <w:r>
              <w:rPr>
                <w:szCs w:val="21"/>
              </w:rPr>
              <w:t>发明专利</w:t>
            </w:r>
          </w:p>
          <w:p w14:paraId="0239E56C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szCs w:val="21"/>
              </w:rPr>
            </w:pPr>
            <w:r>
              <w:rPr>
                <w:szCs w:val="21"/>
              </w:rPr>
              <w:t>（标准）</w:t>
            </w:r>
          </w:p>
          <w:p w14:paraId="0222FFEF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szCs w:val="21"/>
              </w:rPr>
            </w:pPr>
            <w:r>
              <w:rPr>
                <w:szCs w:val="21"/>
              </w:rPr>
              <w:t>有效状态</w:t>
            </w:r>
          </w:p>
        </w:tc>
      </w:tr>
      <w:tr w14:paraId="1ED4FEC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7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31948A2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szCs w:val="21"/>
              </w:rPr>
            </w:pPr>
            <w:r>
              <w:rPr>
                <w:szCs w:val="21"/>
              </w:rPr>
              <w:t>发明专利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C0462F0">
            <w:pPr>
              <w:adjustRightInd w:val="0"/>
              <w:snapToGrid w:val="0"/>
              <w:spacing w:line="240" w:lineRule="auto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一种颗粒化发酵肥料及其生产工艺与应用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F544ACF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szCs w:val="21"/>
              </w:rPr>
            </w:pPr>
            <w:r>
              <w:rPr>
                <w:szCs w:val="21"/>
              </w:rPr>
              <w:t>中国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FC6B4D4">
            <w:pPr>
              <w:adjustRightInd w:val="0"/>
              <w:snapToGrid w:val="0"/>
              <w:spacing w:line="240" w:lineRule="auto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ZL202411364277.2</w:t>
            </w:r>
          </w:p>
        </w:tc>
        <w:tc>
          <w:tcPr>
            <w:tcW w:w="1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707138D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2025年1月3日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585BFBF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第7645271号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6719CCB7">
            <w:pPr>
              <w:adjustRightInd w:val="0"/>
              <w:snapToGrid w:val="0"/>
              <w:spacing w:line="240" w:lineRule="auto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淮北师范大学</w:t>
            </w:r>
          </w:p>
        </w:tc>
        <w:tc>
          <w:tcPr>
            <w:tcW w:w="2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63CF6983">
            <w:pPr>
              <w:adjustRightInd w:val="0"/>
              <w:snapToGrid w:val="0"/>
              <w:spacing w:line="240" w:lineRule="auto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徐大勇</w:t>
            </w:r>
            <w:r>
              <w:rPr>
                <w:rFonts w:hint="eastAsia"/>
                <w:szCs w:val="21"/>
                <w:lang w:eastAsia="zh-CN"/>
              </w:rPr>
              <w:t>，</w:t>
            </w:r>
            <w:r>
              <w:rPr>
                <w:rFonts w:hint="eastAsia"/>
                <w:szCs w:val="21"/>
              </w:rPr>
              <w:t>李峰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  <w:tl2br w:val="nil"/>
              <w:tr2bl w:val="nil"/>
            </w:tcBorders>
            <w:vAlign w:val="center"/>
          </w:tcPr>
          <w:p w14:paraId="270FA90C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szCs w:val="21"/>
              </w:rPr>
            </w:pPr>
            <w:r>
              <w:rPr>
                <w:szCs w:val="21"/>
              </w:rPr>
              <w:t>有效专利</w:t>
            </w:r>
          </w:p>
        </w:tc>
      </w:tr>
      <w:tr w14:paraId="42749E0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7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 w14:paraId="5ECCEFFA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Cs w:val="21"/>
                <w:lang w:eastAsia="zh-CN"/>
              </w:rPr>
              <w:t xml:space="preserve"> 企业标准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 w14:paraId="1FC9D01D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Cs w:val="21"/>
                <w:lang w:eastAsia="zh-CN"/>
              </w:rPr>
              <w:t xml:space="preserve">有机肥料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 w14:paraId="64CBD117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Cs w:val="21"/>
                <w:lang w:eastAsia="zh-CN"/>
              </w:rPr>
              <w:t>中国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 w14:paraId="76A7072E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Cs w:val="21"/>
                <w:lang w:eastAsia="zh-CN"/>
              </w:rPr>
              <w:fldChar w:fldCharType="begin"/>
            </w:r>
            <w:r>
              <w:rPr>
                <w:rFonts w:hint="eastAsia" w:ascii="Times New Roman" w:hAnsi="Times New Roman" w:cs="Times New Roman"/>
                <w:szCs w:val="21"/>
                <w:lang w:eastAsia="zh-CN"/>
              </w:rPr>
              <w:instrText xml:space="preserve"> HYPERLINK "javascript:toDetail('dea6b7eb8756f13347191b12730941ec23a57c33319999726034faf8ba5001181667e8270e92630f8ddeed1ee4fdb693')" </w:instrText>
            </w:r>
            <w:r>
              <w:rPr>
                <w:rFonts w:hint="eastAsia" w:ascii="Times New Roman" w:hAnsi="Times New Roman" w:cs="Times New Roman"/>
                <w:szCs w:val="21"/>
                <w:lang w:eastAsia="zh-CN"/>
              </w:rPr>
              <w:fldChar w:fldCharType="separate"/>
            </w:r>
            <w:r>
              <w:rPr>
                <w:rFonts w:hint="eastAsia" w:ascii="Times New Roman" w:hAnsi="Times New Roman" w:cs="Times New Roman"/>
                <w:szCs w:val="21"/>
                <w:lang w:eastAsia="zh-CN"/>
              </w:rPr>
              <w:t>Q/HSM 001-2021</w:t>
            </w:r>
            <w:r>
              <w:rPr>
                <w:rFonts w:hint="eastAsia" w:ascii="Times New Roman" w:hAnsi="Times New Roman" w:cs="Times New Roman"/>
                <w:szCs w:val="21"/>
                <w:lang w:eastAsia="zh-CN"/>
              </w:rPr>
              <w:fldChar w:fldCharType="end"/>
            </w:r>
          </w:p>
        </w:tc>
        <w:tc>
          <w:tcPr>
            <w:tcW w:w="1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 w14:paraId="7D5F9DC0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Cs w:val="21"/>
                <w:lang w:eastAsia="zh-CN"/>
              </w:rPr>
              <w:t>2021</w:t>
            </w: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年</w:t>
            </w:r>
            <w:r>
              <w:rPr>
                <w:rFonts w:hint="eastAsia" w:ascii="Times New Roman" w:hAnsi="Times New Roman" w:cs="Times New Roman"/>
                <w:szCs w:val="21"/>
                <w:lang w:eastAsia="zh-CN"/>
              </w:rPr>
              <w:t>12</w:t>
            </w: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月</w:t>
            </w:r>
            <w:r>
              <w:rPr>
                <w:rFonts w:hint="eastAsia" w:ascii="Times New Roman" w:hAnsi="Times New Roman" w:cs="Times New Roman"/>
                <w:szCs w:val="21"/>
                <w:lang w:eastAsia="zh-CN"/>
              </w:rPr>
              <w:t>30</w:t>
            </w: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日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 w14:paraId="0417AED3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Cs w:val="21"/>
                <w:lang w:eastAsia="zh-CN"/>
              </w:rPr>
              <w:fldChar w:fldCharType="begin"/>
            </w:r>
            <w:r>
              <w:rPr>
                <w:rFonts w:hint="eastAsia" w:ascii="Times New Roman" w:hAnsi="Times New Roman" w:cs="Times New Roman"/>
                <w:szCs w:val="21"/>
                <w:lang w:eastAsia="zh-CN"/>
              </w:rPr>
              <w:instrText xml:space="preserve"> HYPERLINK "javascript:toDetail('dea6b7eb8756f13347191b12730941ec23a57c33319999726034faf8ba5001181667e8270e92630f8ddeed1ee4fdb693')" </w:instrText>
            </w:r>
            <w:r>
              <w:rPr>
                <w:rFonts w:hint="eastAsia" w:ascii="Times New Roman" w:hAnsi="Times New Roman" w:cs="Times New Roman"/>
                <w:szCs w:val="21"/>
                <w:lang w:eastAsia="zh-CN"/>
              </w:rPr>
              <w:fldChar w:fldCharType="separate"/>
            </w:r>
            <w:r>
              <w:rPr>
                <w:rFonts w:hint="eastAsia" w:ascii="Times New Roman" w:hAnsi="Times New Roman" w:cs="Times New Roman"/>
                <w:szCs w:val="21"/>
                <w:lang w:eastAsia="zh-CN"/>
              </w:rPr>
              <w:t>Q/HSM 001-2021</w:t>
            </w:r>
            <w:r>
              <w:rPr>
                <w:rFonts w:hint="eastAsia" w:ascii="Times New Roman" w:hAnsi="Times New Roman" w:cs="Times New Roman"/>
                <w:szCs w:val="21"/>
                <w:lang w:eastAsia="zh-CN"/>
              </w:rPr>
              <w:fldChar w:fldCharType="end"/>
            </w:r>
            <w:r>
              <w:rPr>
                <w:rFonts w:hint="eastAsia" w:ascii="Times New Roman" w:hAnsi="Times New Roman" w:cs="Times New Roman"/>
                <w:szCs w:val="21"/>
                <w:lang w:eastAsia="zh-CN"/>
              </w:rPr>
              <w:t>，企业标准信息公共服务</w:t>
            </w:r>
            <w:r>
              <w:rPr>
                <w:rFonts w:hint="eastAsia" w:cs="Times New Roman"/>
                <w:szCs w:val="21"/>
                <w:lang w:val="en-US" w:eastAsia="zh-CN"/>
              </w:rPr>
              <w:t>平台</w:t>
            </w:r>
            <w:bookmarkStart w:id="0" w:name="_GoBack"/>
            <w:bookmarkEnd w:id="0"/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 w14:paraId="570DF4CE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Cs w:val="21"/>
                <w:lang w:eastAsia="zh-CN"/>
              </w:rPr>
              <w:t>淮北市思美生物有机肥有限公司，淮北师范大学</w:t>
            </w:r>
          </w:p>
        </w:tc>
        <w:tc>
          <w:tcPr>
            <w:tcW w:w="2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 w14:paraId="248FA859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Times New Roman" w:hAnsi="Times New Roman" w:cs="Times New Roman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szCs w:val="21"/>
                <w:lang w:eastAsia="zh-CN"/>
              </w:rPr>
              <w:t>李峰，徐大勇，张勇，黄爱武</w:t>
            </w:r>
          </w:p>
          <w:p w14:paraId="2EB83AE1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Times New Roman" w:hAnsi="Times New Roman" w:cs="Times New Roman"/>
                <w:szCs w:val="21"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  <w:tl2br w:val="nil"/>
              <w:tr2bl w:val="nil"/>
            </w:tcBorders>
            <w:shd w:val="clear" w:color="auto" w:fill="auto"/>
            <w:vAlign w:val="center"/>
          </w:tcPr>
          <w:p w14:paraId="65E67BE6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eastAsia" w:cs="Times New Roman"/>
                <w:szCs w:val="21"/>
                <w:lang w:val="en-US" w:eastAsia="zh-CN"/>
              </w:rPr>
              <w:t>有效标准</w:t>
            </w:r>
          </w:p>
        </w:tc>
      </w:tr>
    </w:tbl>
    <w:p w14:paraId="219E5F91">
      <w:pPr>
        <w:ind w:firstLine="600"/>
        <w:rPr>
          <w:rFonts w:eastAsia="方正仿宋_GBK" w:cs="方正仿宋_GB2312"/>
        </w:rPr>
      </w:pPr>
    </w:p>
    <w:p w14:paraId="541AAFDE">
      <w:pPr>
        <w:ind w:firstLine="600"/>
      </w:pPr>
      <w:r>
        <w:rPr>
          <w:rFonts w:hint="eastAsia"/>
        </w:rPr>
        <w:t>承诺：本项目所列知识产权符合提名要求且无争议。上述知识产权和标准规范等用于提名安徽省科学技术进步奖的情况，已征得未列入项目主要完成人的权利人（发明专利指发明人）的同意，有关知情证明材料均存档备查。</w:t>
      </w:r>
    </w:p>
    <w:p w14:paraId="1ED9CB91">
      <w:pPr>
        <w:ind w:firstLine="600"/>
      </w:pPr>
    </w:p>
    <w:p w14:paraId="61FB1EDF">
      <w:pPr>
        <w:ind w:firstLine="600"/>
      </w:pPr>
    </w:p>
    <w:sectPr>
      <w:pgSz w:w="16838" w:h="11906" w:orient="landscape"/>
      <w:pgMar w:top="1587" w:right="1814" w:bottom="1587" w:left="1814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00"/>
      </w:pPr>
      <w:r>
        <w:separator/>
      </w:r>
    </w:p>
  </w:endnote>
  <w:endnote w:type="continuationSeparator" w:id="1">
    <w:p>
      <w:pPr>
        <w:spacing w:line="240" w:lineRule="auto"/>
        <w:ind w:firstLine="60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8DB1E76-180B-4D00-B3FB-FDB4EB8DC4C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913739A5-E77C-4E69-89B0-396831F01828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C712BF3D-2DE2-4FBF-BD0C-B5C936219270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4" w:fontKey="{9AE284AD-EE85-435C-8B5D-3EFF49710709}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  <w:embedRegular r:id="rId5" w:fontKey="{DE35983A-67A3-4486-956B-AE5A22E1189B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6" w:fontKey="{2073D254-BF10-44E3-89D6-D392412D2A6F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00"/>
      </w:pPr>
      <w:r>
        <w:separator/>
      </w:r>
    </w:p>
  </w:footnote>
  <w:footnote w:type="continuationSeparator" w:id="1">
    <w:p>
      <w:pPr>
        <w:spacing w:line="240" w:lineRule="auto"/>
        <w:ind w:firstLine="60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8"/>
  <w:embedTrueTypeFonts/>
  <w:saveSubset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7B4CD8"/>
    <w:rsid w:val="008B60F9"/>
    <w:rsid w:val="08AA4C4F"/>
    <w:rsid w:val="177C3C5E"/>
    <w:rsid w:val="1E634270"/>
    <w:rsid w:val="2CDB7AE2"/>
    <w:rsid w:val="2ECF0727"/>
    <w:rsid w:val="2EFB099B"/>
    <w:rsid w:val="76071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ind w:firstLine="723" w:firstLineChars="200"/>
      <w:jc w:val="both"/>
    </w:pPr>
    <w:rPr>
      <w:rFonts w:ascii="Times New Roman" w:hAnsi="Times New Roman" w:eastAsia="仿宋" w:cs="Times New Roman"/>
      <w:kern w:val="2"/>
      <w:sz w:val="30"/>
      <w:szCs w:val="30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pPr>
      <w:spacing w:line="360" w:lineRule="auto"/>
      <w:ind w:firstLine="480" w:firstLineChars="200"/>
    </w:pPr>
    <w:rPr>
      <w:rFonts w:ascii="仿宋_GB2312"/>
      <w:kern w:val="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875</Words>
  <Characters>1074</Characters>
  <Lines>11</Lines>
  <Paragraphs>3</Paragraphs>
  <TotalTime>4</TotalTime>
  <ScaleCrop>false</ScaleCrop>
  <LinksUpToDate>false</LinksUpToDate>
  <CharactersWithSpaces>1084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2026-08-30T08:28:00Z</dcterms:created>
  <dc:creator>js</dc:creator>
  <cp:lastModifiedBy>徐大勇</cp:lastModifiedBy>
  <dcterms:modified xsi:type="dcterms:W3CDTF">2026-09-03T10:39:04Z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eyJoZGlkIjoiNTFlYzUyOTM5MzI0OWNhMmY2ZDgxZWU4NzZjMmVmNmYiLCJ1c2VySWQiOiI4NDk0MDA5NzcifQ==</vt:lpwstr>
  </property>
  <property fmtid="{D5CDD505-2E9C-101B-9397-08002B2CF9AE}" pid="3" name="KSOProductBuildVer">
    <vt:lpwstr>2052-12.1.0.28505</vt:lpwstr>
  </property>
  <property fmtid="{D5CDD505-2E9C-101B-9397-08002B2CF9AE}" pid="4" name="ICV">
    <vt:lpwstr>CDB3B2DF993C44D6864AD5A96D3BCC77_13</vt:lpwstr>
  </property>
</Properties>
</file>